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" w:eastAsia="仿宋_GB2312" w:cs="仿宋"/>
          <w:b/>
          <w:bCs/>
          <w:sz w:val="32"/>
          <w:szCs w:val="32"/>
        </w:rPr>
      </w:pPr>
      <w:bookmarkStart w:id="0" w:name="_GoBack"/>
      <w:r>
        <w:rPr>
          <w:rFonts w:hint="default" w:ascii="仿宋_GB2312" w:hAnsi="仿宋" w:eastAsia="仿宋_GB2312" w:cs="仿宋"/>
          <w:b/>
          <w:bCs/>
          <w:sz w:val="32"/>
          <w:szCs w:val="32"/>
        </w:rPr>
        <w:t>附件一</w:t>
      </w:r>
    </w:p>
    <w:p>
      <w:pPr>
        <w:jc w:val="center"/>
        <w:rPr>
          <w:rFonts w:hint="eastAsia" w:ascii="宋体" w:hAnsi="宋体" w:cs="华文中宋"/>
          <w:b w:val="0"/>
          <w:bCs w:val="0"/>
          <w:sz w:val="44"/>
          <w:szCs w:val="44"/>
          <w:u w:val="single"/>
        </w:rPr>
      </w:pPr>
      <w:r>
        <w:rPr>
          <w:rFonts w:hint="eastAsia" w:ascii="宋体" w:hAnsi="宋体" w:cs="仿宋"/>
          <w:b w:val="0"/>
          <w:bCs w:val="0"/>
          <w:sz w:val="44"/>
          <w:szCs w:val="44"/>
          <w:lang w:val="en-US" w:eastAsia="zh-CN"/>
        </w:rPr>
        <w:t xml:space="preserve"> 现场参会</w:t>
      </w:r>
      <w:r>
        <w:rPr>
          <w:rFonts w:hint="eastAsia" w:ascii="宋体" w:hAnsi="宋体" w:cs="仿宋"/>
          <w:b w:val="0"/>
          <w:bCs w:val="0"/>
          <w:sz w:val="44"/>
          <w:szCs w:val="44"/>
        </w:rPr>
        <w:t>报名回执</w:t>
      </w:r>
    </w:p>
    <w:bookmarkEnd w:id="0"/>
    <w:tbl>
      <w:tblPr>
        <w:tblStyle w:val="3"/>
        <w:tblW w:w="0" w:type="auto"/>
        <w:jc w:val="center"/>
        <w:tblBorders>
          <w:top w:val="thinThickSmallGap" w:color="auto" w:sz="24" w:space="0"/>
          <w:left w:val="thinThickSmallGap" w:color="auto" w:sz="24" w:space="0"/>
          <w:bottom w:val="thinThickSmallGap" w:color="auto" w:sz="24" w:space="0"/>
          <w:right w:val="thinThickSmallGap" w:color="auto" w:sz="2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233"/>
        <w:gridCol w:w="1133"/>
        <w:gridCol w:w="1950"/>
        <w:gridCol w:w="1767"/>
        <w:gridCol w:w="2383"/>
      </w:tblGrid>
      <w:tr>
        <w:trPr>
          <w:cantSplit/>
          <w:trHeight w:val="739" w:hRule="atLeast"/>
          <w:jc w:val="center"/>
        </w:trPr>
        <w:tc>
          <w:tcPr>
            <w:tcW w:w="10000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" w:eastAsia="仿宋_GB2312" w:cs="仿宋"/>
                <w:bCs/>
                <w:sz w:val="32"/>
                <w:szCs w:val="32"/>
                <w:u w:val="single"/>
              </w:rPr>
            </w:pPr>
            <w:r>
              <w:rPr>
                <w:rFonts w:hint="eastAsia" w:ascii="仿宋_GB2312" w:hAnsi="仿宋" w:eastAsia="仿宋_GB2312" w:cs="仿宋"/>
                <w:bCs/>
                <w:sz w:val="32"/>
                <w:szCs w:val="32"/>
                <w:u w:val="single"/>
              </w:rPr>
              <w:t>会议回执表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39" w:hRule="atLeast"/>
          <w:jc w:val="center"/>
        </w:trPr>
        <w:tc>
          <w:tcPr>
            <w:tcW w:w="15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" w:eastAsia="仿宋_GB2312" w:cs="仿宋"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bCs/>
                <w:sz w:val="32"/>
                <w:szCs w:val="32"/>
              </w:rPr>
              <w:t>单位名称</w:t>
            </w:r>
          </w:p>
        </w:tc>
        <w:tc>
          <w:tcPr>
            <w:tcW w:w="8466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" w:eastAsia="仿宋_GB2312" w:cs="仿宋"/>
                <w:bCs/>
                <w:sz w:val="32"/>
                <w:szCs w:val="32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97" w:hRule="atLeast"/>
          <w:jc w:val="center"/>
        </w:trPr>
        <w:tc>
          <w:tcPr>
            <w:tcW w:w="10000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仿宋_GB2312" w:hAnsi="仿宋" w:eastAsia="仿宋_GB2312" w:cs="仿宋"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bCs/>
                <w:sz w:val="32"/>
                <w:szCs w:val="32"/>
              </w:rPr>
              <w:t>参会代表信息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905" w:hRule="atLeast"/>
          <w:jc w:val="center"/>
        </w:trPr>
        <w:tc>
          <w:tcPr>
            <w:tcW w:w="15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  <w:lang w:eastAsia="zh-CN"/>
              </w:rPr>
              <w:t>性别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  <w:lang w:eastAsia="zh-CN"/>
              </w:rPr>
              <w:t>民族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  <w:lang w:eastAsia="zh-CN"/>
              </w:rPr>
              <w:t>职务</w:t>
            </w:r>
          </w:p>
        </w:tc>
        <w:tc>
          <w:tcPr>
            <w:tcW w:w="1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  <w:lang w:eastAsia="zh-CN"/>
              </w:rPr>
              <w:t>手机号码</w:t>
            </w:r>
          </w:p>
        </w:tc>
        <w:tc>
          <w:tcPr>
            <w:tcW w:w="23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</w:rPr>
              <w:t>电子邮件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97" w:hRule="atLeast"/>
          <w:jc w:val="center"/>
        </w:trPr>
        <w:tc>
          <w:tcPr>
            <w:tcW w:w="15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1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1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23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97" w:hRule="atLeast"/>
          <w:jc w:val="center"/>
        </w:trPr>
        <w:tc>
          <w:tcPr>
            <w:tcW w:w="10000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  <w:highlight w:val="none"/>
              </w:rPr>
              <w:t>如有联系人，请备注联系人信息：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06" w:hRule="atLeast"/>
          <w:jc w:val="center"/>
        </w:trPr>
        <w:tc>
          <w:tcPr>
            <w:tcW w:w="10000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  <w:lang w:eastAsia="zh-CN"/>
              </w:rPr>
              <w:t>领奖情况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</w:rPr>
              <w:t xml:space="preserve">：□ 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  <w:lang w:eastAsia="zh-CN"/>
              </w:rPr>
              <w:t>组织工作先进奖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</w:rPr>
              <w:t xml:space="preserve">  □ 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  <w:lang w:eastAsia="zh-CN"/>
              </w:rPr>
              <w:t>特别奖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</w:rPr>
              <w:sym w:font="Wingdings 2" w:char="00A3"/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  <w:lang w:eastAsia="zh-CN"/>
              </w:rPr>
              <w:t>一等奖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</w:rPr>
              <w:sym w:font="Wingdings 2" w:char="00A3"/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  <w:lang w:eastAsia="zh-CN"/>
              </w:rPr>
              <w:t>二等奖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  <w:lang w:eastAsia="zh-CN"/>
              </w:rPr>
              <w:t>如有代领情况可备注：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  <w:lang w:val="en-US" w:eastAsia="zh-CN"/>
              </w:rPr>
              <w:t xml:space="preserve"> </w:t>
            </w:r>
          </w:p>
        </w:tc>
      </w:tr>
      <w:tr>
        <w:trPr>
          <w:cantSplit/>
          <w:trHeight w:val="1302" w:hRule="atLeast"/>
          <w:jc w:val="center"/>
        </w:trPr>
        <w:tc>
          <w:tcPr>
            <w:tcW w:w="10000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</w:rPr>
              <w:t>到达时间：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  <w:u w:val="single"/>
              </w:rPr>
              <w:t xml:space="preserve">          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</w:rPr>
              <w:t>乘坐交通工具：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  <w:u w:val="single"/>
              </w:rPr>
              <w:t xml:space="preserve">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</w:rPr>
              <w:t>返程时间：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  <w:u w:val="single"/>
              </w:rPr>
              <w:t xml:space="preserve">          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</w:rPr>
              <w:t>乘坐交通工具：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</w:rPr>
              <w:t>备注：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  <w:lang w:eastAsia="zh-CN"/>
              </w:rPr>
              <w:t>会议不安排接送站，请乘坐出租车前往。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仿宋_GB2312" w:hAnsi="仿宋" w:eastAsia="仿宋_GB2312" w:cs="仿宋"/>
                <w:bCs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bCs/>
                <w:color w:val="FF0000"/>
                <w:sz w:val="32"/>
                <w:szCs w:val="32"/>
                <w:lang w:eastAsia="zh-CN"/>
              </w:rPr>
              <w:t>会议地点：</w:t>
            </w:r>
            <w:r>
              <w:rPr>
                <w:rFonts w:hint="eastAsia" w:ascii="仿宋_GB2312" w:hAnsi="仿宋" w:eastAsia="仿宋_GB2312" w:cs="仿宋"/>
                <w:color w:val="FF0000"/>
                <w:sz w:val="30"/>
                <w:szCs w:val="30"/>
                <w:lang w:eastAsia="zh-CN"/>
              </w:rPr>
              <w:t>北京</w:t>
            </w:r>
            <w:r>
              <w:rPr>
                <w:rFonts w:hint="default" w:ascii="仿宋_GB2312" w:hAnsi="仿宋" w:eastAsia="仿宋_GB2312" w:cs="仿宋"/>
                <w:color w:val="FF0000"/>
                <w:sz w:val="30"/>
                <w:szCs w:val="30"/>
                <w:lang w:eastAsia="zh-CN"/>
              </w:rPr>
              <w:t>泰山饭店</w:t>
            </w:r>
            <w:r>
              <w:rPr>
                <w:rFonts w:hint="eastAsia" w:ascii="仿宋_GB2312" w:hAnsi="仿宋" w:eastAsia="仿宋_GB2312" w:cs="仿宋"/>
                <w:color w:val="FF0000"/>
                <w:sz w:val="30"/>
                <w:szCs w:val="30"/>
                <w:lang w:val="en-US" w:eastAsia="zh-CN"/>
              </w:rPr>
              <w:t>(北京市海淀区西三旗安宁北里8号西三旗桥南侧）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467" w:hRule="atLeast"/>
          <w:jc w:val="center"/>
        </w:trPr>
        <w:tc>
          <w:tcPr>
            <w:tcW w:w="10000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仿宋_GB2312" w:hAnsi="仿宋" w:eastAsia="仿宋_GB2312" w:cs="仿宋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sz w:val="32"/>
                <w:szCs w:val="32"/>
              </w:rPr>
              <w:t xml:space="preserve">住宿要求：□ 双人间     □ 单间 </w:t>
            </w:r>
            <w:r>
              <w:rPr>
                <w:rFonts w:hint="eastAsia" w:ascii="仿宋_GB2312" w:hAnsi="仿宋" w:eastAsia="仿宋_GB2312" w:cs="仿宋"/>
                <w:bCs/>
                <w:sz w:val="32"/>
                <w:szCs w:val="32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仿宋_GB2312" w:hAnsi="仿宋" w:eastAsia="仿宋_GB2312" w:cs="仿宋"/>
                <w:bCs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bCs/>
                <w:sz w:val="32"/>
                <w:szCs w:val="32"/>
              </w:rPr>
              <w:t>离宿时间：</w:t>
            </w:r>
            <w:r>
              <w:rPr>
                <w:rFonts w:hint="eastAsia" w:ascii="仿宋_GB2312" w:hAnsi="仿宋" w:eastAsia="仿宋_GB2312" w:cs="仿宋"/>
                <w:bCs/>
                <w:color w:val="auto"/>
                <w:sz w:val="32"/>
                <w:szCs w:val="32"/>
              </w:rPr>
              <w:t xml:space="preserve">□ </w:t>
            </w:r>
            <w:r>
              <w:rPr>
                <w:rFonts w:hint="eastAsia" w:ascii="仿宋_GB2312" w:hAnsi="仿宋" w:eastAsia="仿宋_GB2312" w:cs="仿宋"/>
                <w:bCs/>
                <w:color w:val="auto"/>
                <w:sz w:val="32"/>
                <w:szCs w:val="32"/>
                <w:lang w:val="en-US" w:eastAsia="zh-CN"/>
              </w:rPr>
              <w:t>9</w:t>
            </w:r>
            <w:r>
              <w:rPr>
                <w:rFonts w:hint="eastAsia" w:ascii="仿宋_GB2312" w:hAnsi="仿宋" w:eastAsia="仿宋_GB2312" w:cs="仿宋"/>
                <w:bCs/>
                <w:color w:val="auto"/>
                <w:sz w:val="32"/>
                <w:szCs w:val="32"/>
              </w:rPr>
              <w:t>月</w:t>
            </w:r>
            <w:r>
              <w:rPr>
                <w:rFonts w:hint="eastAsia" w:ascii="仿宋_GB2312" w:hAnsi="仿宋" w:eastAsia="仿宋_GB2312" w:cs="仿宋"/>
                <w:bCs/>
                <w:color w:val="auto"/>
                <w:sz w:val="32"/>
                <w:szCs w:val="32"/>
                <w:lang w:val="en-US" w:eastAsia="zh-CN"/>
              </w:rPr>
              <w:t>25</w:t>
            </w:r>
            <w:r>
              <w:rPr>
                <w:rFonts w:hint="eastAsia" w:ascii="仿宋_GB2312" w:hAnsi="仿宋" w:eastAsia="仿宋_GB2312" w:cs="仿宋"/>
                <w:bCs/>
                <w:color w:val="auto"/>
                <w:sz w:val="32"/>
                <w:szCs w:val="32"/>
              </w:rPr>
              <w:t>日</w:t>
            </w:r>
            <w:r>
              <w:rPr>
                <w:rFonts w:hint="eastAsia" w:ascii="仿宋_GB2312" w:hAnsi="仿宋" w:eastAsia="仿宋_GB2312" w:cs="仿宋"/>
                <w:bCs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 w:cs="仿宋"/>
                <w:bCs/>
                <w:color w:val="auto"/>
                <w:sz w:val="32"/>
                <w:szCs w:val="32"/>
              </w:rPr>
              <w:t xml:space="preserve">□ </w:t>
            </w:r>
            <w:r>
              <w:rPr>
                <w:rFonts w:hint="eastAsia" w:ascii="仿宋_GB2312" w:hAnsi="仿宋" w:eastAsia="仿宋_GB2312" w:cs="仿宋"/>
                <w:bCs/>
                <w:color w:val="auto"/>
                <w:sz w:val="32"/>
                <w:szCs w:val="32"/>
                <w:lang w:val="en-US" w:eastAsia="zh-CN"/>
              </w:rPr>
              <w:t>9</w:t>
            </w:r>
            <w:r>
              <w:rPr>
                <w:rFonts w:hint="eastAsia" w:ascii="仿宋_GB2312" w:hAnsi="仿宋" w:eastAsia="仿宋_GB2312" w:cs="仿宋"/>
                <w:bCs/>
                <w:color w:val="auto"/>
                <w:sz w:val="32"/>
                <w:szCs w:val="32"/>
              </w:rPr>
              <w:t>月</w:t>
            </w:r>
            <w:r>
              <w:rPr>
                <w:rFonts w:hint="eastAsia" w:ascii="仿宋_GB2312" w:hAnsi="仿宋" w:eastAsia="仿宋_GB2312" w:cs="仿宋"/>
                <w:bCs/>
                <w:color w:val="auto"/>
                <w:sz w:val="32"/>
                <w:szCs w:val="32"/>
                <w:lang w:val="en-US" w:eastAsia="zh-CN"/>
              </w:rPr>
              <w:t>26</w:t>
            </w:r>
            <w:r>
              <w:rPr>
                <w:rFonts w:hint="eastAsia" w:ascii="仿宋_GB2312" w:hAnsi="仿宋" w:eastAsia="仿宋_GB2312" w:cs="仿宋"/>
                <w:bCs/>
                <w:color w:val="auto"/>
                <w:sz w:val="32"/>
                <w:szCs w:val="32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仿宋_GB2312" w:hAnsi="仿宋" w:eastAsia="仿宋_GB2312" w:cs="仿宋"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bCs/>
                <w:color w:val="FF0000"/>
                <w:sz w:val="32"/>
                <w:szCs w:val="32"/>
              </w:rPr>
              <w:t>备注：</w:t>
            </w:r>
            <w:r>
              <w:rPr>
                <w:rFonts w:hint="eastAsia" w:ascii="仿宋_GB2312" w:hAnsi="仿宋" w:eastAsia="仿宋_GB2312" w:cs="仿宋"/>
                <w:color w:val="FF0000"/>
                <w:sz w:val="30"/>
                <w:szCs w:val="30"/>
                <w:lang w:val="en-US" w:eastAsia="zh-CN"/>
              </w:rPr>
              <w:t>房费：500元/间。</w:t>
            </w:r>
          </w:p>
        </w:tc>
      </w:tr>
      <w:tr>
        <w:trPr>
          <w:cantSplit/>
          <w:trHeight w:val="2047" w:hRule="atLeast"/>
          <w:jc w:val="center"/>
        </w:trPr>
        <w:tc>
          <w:tcPr>
            <w:tcW w:w="10000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仿宋_GB2312" w:hAnsi="仿宋" w:eastAsia="仿宋_GB2312" w:cs="仿宋"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bCs/>
                <w:sz w:val="32"/>
                <w:szCs w:val="32"/>
              </w:rPr>
              <w:t>此表填写后</w:t>
            </w:r>
            <w:r>
              <w:rPr>
                <w:rFonts w:hint="eastAsia" w:ascii="仿宋_GB2312" w:hAnsi="仿宋" w:eastAsia="仿宋_GB2312" w:cs="仿宋"/>
                <w:bCs/>
                <w:sz w:val="32"/>
                <w:szCs w:val="32"/>
                <w:lang w:eastAsia="zh-CN"/>
              </w:rPr>
              <w:t>可</w:t>
            </w:r>
            <w:r>
              <w:rPr>
                <w:rFonts w:hint="eastAsia" w:ascii="仿宋_GB2312" w:hAnsi="仿宋" w:eastAsia="仿宋_GB2312" w:cs="仿宋"/>
                <w:bCs/>
                <w:sz w:val="32"/>
                <w:szCs w:val="32"/>
              </w:rPr>
              <w:t>发至</w:t>
            </w:r>
            <w:r>
              <w:rPr>
                <w:rFonts w:hint="eastAsia" w:ascii="宋体" w:hAnsi="宋体" w:cs="宋体"/>
                <w:bCs/>
                <w:sz w:val="32"/>
                <w:szCs w:val="32"/>
              </w:rPr>
              <w:t>jcydhd@cnki.net</w:t>
            </w:r>
            <w:r>
              <w:rPr>
                <w:rFonts w:hint="eastAsia" w:ascii="仿宋_GB2312" w:hAnsi="仿宋" w:eastAsia="仿宋_GB2312" w:cs="仿宋"/>
                <w:bCs/>
                <w:sz w:val="32"/>
                <w:szCs w:val="32"/>
              </w:rPr>
              <w:t>。此表</w:t>
            </w:r>
            <w:r>
              <w:rPr>
                <w:rFonts w:hint="eastAsia" w:ascii="仿宋_GB2312" w:hAnsi="仿宋" w:eastAsia="仿宋_GB2312" w:cs="仿宋"/>
                <w:bCs/>
                <w:sz w:val="32"/>
                <w:szCs w:val="32"/>
                <w:lang w:eastAsia="zh-CN"/>
              </w:rPr>
              <w:t>手填拍照</w:t>
            </w:r>
            <w:r>
              <w:rPr>
                <w:rFonts w:hint="eastAsia" w:ascii="仿宋_GB2312" w:hAnsi="仿宋" w:eastAsia="仿宋_GB2312" w:cs="仿宋"/>
                <w:bCs/>
                <w:sz w:val="32"/>
                <w:szCs w:val="32"/>
              </w:rPr>
              <w:t>转发有效。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仿宋_GB2312" w:hAnsi="仿宋" w:eastAsia="仿宋_GB2312" w:cs="仿宋"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bCs/>
                <w:sz w:val="32"/>
                <w:szCs w:val="32"/>
                <w:lang w:eastAsia="zh-CN"/>
              </w:rPr>
              <w:t>报名</w:t>
            </w:r>
            <w:r>
              <w:rPr>
                <w:rFonts w:hint="eastAsia" w:ascii="仿宋_GB2312" w:hAnsi="仿宋" w:eastAsia="仿宋_GB2312" w:cs="仿宋"/>
                <w:bCs/>
                <w:sz w:val="32"/>
                <w:szCs w:val="32"/>
              </w:rPr>
              <w:t xml:space="preserve">联系人：李桂梅   010-62969002-8432  </w:t>
            </w: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18612806932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仿宋_GB2312" w:hAnsi="仿宋" w:eastAsia="仿宋_GB2312" w:cs="仿宋"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bCs/>
                <w:sz w:val="32"/>
                <w:szCs w:val="32"/>
              </w:rPr>
              <w:t xml:space="preserve">通讯地址：北京市清华大学84-48邮箱 </w:t>
            </w:r>
          </w:p>
        </w:tc>
      </w:tr>
    </w:tbl>
    <w:p>
      <w:pPr>
        <w:rPr>
          <w:rFonts w:hint="default" w:ascii="仿宋_GB2312" w:hAnsi="黑体" w:eastAsia="仿宋_GB2312" w:cs="黑体"/>
          <w:b/>
          <w:bCs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汉仪楷体KW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苹方-简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EF9BF6"/>
    <w:rsid w:val="5DEF9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/>
      <w:kern w:val="2"/>
      <w:sz w:val="32"/>
      <w:szCs w:val="22"/>
      <w:lang w:val="en-US" w:eastAsia="zh-CN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Office_2.0.1.3256_F1E327BC-269C-435d-A152-05C5408002CA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2020-09-18T13:43:00Z</dcterms:created>
  <dc:creator>chenjiaqian</dc:creator>
  <cp:lastModifiedBy>chenjiaqian</cp:lastModifiedBy>
  <dcterms:modified xsi:type="dcterms:W3CDTF">2020-09-18T13:44:47Z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2052-2.0.1.3256</vt:lpwstr>
  </property>
</Properties>
</file>